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07" w:rsidRDefault="006B5E07" w:rsidP="00063C93">
      <w:pPr>
        <w:jc w:val="both"/>
        <w:rPr>
          <w:szCs w:val="24"/>
        </w:rPr>
      </w:pPr>
    </w:p>
    <w:p w:rsidR="006B5E07" w:rsidRPr="006B5E07" w:rsidRDefault="00063C93" w:rsidP="00063C93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370380">
        <w:rPr>
          <w:szCs w:val="24"/>
        </w:rPr>
        <w:t xml:space="preserve">INSCRIPTION : </w:t>
      </w:r>
      <w:r w:rsidR="003D499E" w:rsidRPr="00370380">
        <w:rPr>
          <w:szCs w:val="24"/>
        </w:rPr>
        <w:t>Après vérification préalable de la disponibilité d’un héb</w:t>
      </w:r>
      <w:r w:rsidR="006B5E07">
        <w:rPr>
          <w:szCs w:val="24"/>
        </w:rPr>
        <w:t>ergement auprès de nos bureaux,</w:t>
      </w:r>
    </w:p>
    <w:p w:rsidR="00063C93" w:rsidRPr="00370380" w:rsidRDefault="00F577FC" w:rsidP="006B5E07">
      <w:pPr>
        <w:pStyle w:val="Paragraphedeliste"/>
        <w:ind w:left="343" w:firstLine="0"/>
        <w:jc w:val="both"/>
        <w:rPr>
          <w:sz w:val="20"/>
        </w:rPr>
      </w:pPr>
      <w:proofErr w:type="gramStart"/>
      <w:r w:rsidRPr="00370380">
        <w:rPr>
          <w:szCs w:val="24"/>
        </w:rPr>
        <w:t>au</w:t>
      </w:r>
      <w:proofErr w:type="gramEnd"/>
      <w:r w:rsidRPr="00370380">
        <w:rPr>
          <w:szCs w:val="24"/>
        </w:rPr>
        <w:t xml:space="preserve"> 03 84 51 10 39, </w:t>
      </w:r>
      <w:r w:rsidR="003D499E" w:rsidRPr="00370380">
        <w:rPr>
          <w:szCs w:val="24"/>
        </w:rPr>
        <w:t>l</w:t>
      </w:r>
      <w:r w:rsidR="00063C93" w:rsidRPr="00370380">
        <w:rPr>
          <w:szCs w:val="24"/>
        </w:rPr>
        <w:t>’inscription au séjour devien</w:t>
      </w:r>
      <w:r w:rsidR="003D499E" w:rsidRPr="00370380">
        <w:rPr>
          <w:szCs w:val="24"/>
        </w:rPr>
        <w:t>dra</w:t>
      </w:r>
      <w:r w:rsidR="00063C93" w:rsidRPr="00370380">
        <w:rPr>
          <w:szCs w:val="24"/>
        </w:rPr>
        <w:t xml:space="preserve"> ferme lorsque l’acompte d’environ </w:t>
      </w:r>
      <w:r w:rsidR="003D499E" w:rsidRPr="00370380">
        <w:rPr>
          <w:szCs w:val="24"/>
        </w:rPr>
        <w:t>25 % du montant du séjour nous sera parvenu, accompagné de cette fiche de réservation</w:t>
      </w:r>
      <w:r w:rsidR="00063C93" w:rsidRPr="00370380">
        <w:rPr>
          <w:szCs w:val="24"/>
        </w:rPr>
        <w:t>.</w:t>
      </w:r>
    </w:p>
    <w:p w:rsidR="00063C93" w:rsidRPr="00370380" w:rsidRDefault="00063C93" w:rsidP="00063C93">
      <w:pPr>
        <w:pStyle w:val="Paragraphedeliste"/>
        <w:ind w:left="343" w:firstLine="0"/>
        <w:jc w:val="both"/>
        <w:rPr>
          <w:sz w:val="20"/>
        </w:rPr>
      </w:pPr>
    </w:p>
    <w:p w:rsidR="005F4F6B" w:rsidRPr="006B5E07" w:rsidRDefault="00DC2E5F" w:rsidP="004D5599">
      <w:pPr>
        <w:pStyle w:val="Paragraphedeliste"/>
        <w:numPr>
          <w:ilvl w:val="0"/>
          <w:numId w:val="6"/>
        </w:numPr>
        <w:jc w:val="both"/>
        <w:rPr>
          <w:sz w:val="18"/>
          <w:szCs w:val="20"/>
        </w:rPr>
      </w:pPr>
      <w:r w:rsidRPr="00370380">
        <w:rPr>
          <w:szCs w:val="24"/>
        </w:rPr>
        <w:t xml:space="preserve">ADHÉSION : </w:t>
      </w:r>
      <w:r w:rsidR="00F74243" w:rsidRPr="00370380">
        <w:rPr>
          <w:szCs w:val="24"/>
        </w:rPr>
        <w:t>pour tout séjour, l</w:t>
      </w:r>
      <w:r w:rsidRPr="00370380">
        <w:rPr>
          <w:szCs w:val="24"/>
        </w:rPr>
        <w:t xml:space="preserve">es participants doivent </w:t>
      </w:r>
      <w:r w:rsidR="00F577FC" w:rsidRPr="00370380">
        <w:rPr>
          <w:szCs w:val="24"/>
        </w:rPr>
        <w:t>cotis</w:t>
      </w:r>
      <w:r w:rsidRPr="00370380">
        <w:rPr>
          <w:szCs w:val="24"/>
        </w:rPr>
        <w:t>er à l’association ANCEF</w:t>
      </w:r>
      <w:r w:rsidR="00F74243" w:rsidRPr="00370380">
        <w:rPr>
          <w:szCs w:val="24"/>
        </w:rPr>
        <w:t>. La</w:t>
      </w:r>
      <w:r w:rsidRPr="00370380">
        <w:rPr>
          <w:szCs w:val="24"/>
        </w:rPr>
        <w:t xml:space="preserve"> carte d’adhésion </w:t>
      </w:r>
      <w:r w:rsidR="00F74243" w:rsidRPr="00370380">
        <w:rPr>
          <w:szCs w:val="24"/>
        </w:rPr>
        <w:t>A</w:t>
      </w:r>
      <w:r w:rsidR="00D8018E" w:rsidRPr="00370380">
        <w:rPr>
          <w:szCs w:val="24"/>
        </w:rPr>
        <w:t xml:space="preserve">NCEF s’élève à </w:t>
      </w:r>
      <w:r w:rsidR="00301C1F">
        <w:rPr>
          <w:szCs w:val="24"/>
        </w:rPr>
        <w:t>19</w:t>
      </w:r>
      <w:r w:rsidR="00D8018E" w:rsidRPr="00370380">
        <w:rPr>
          <w:szCs w:val="24"/>
        </w:rPr>
        <w:t xml:space="preserve"> € p</w:t>
      </w:r>
      <w:r w:rsidR="00F33BCE" w:rsidRPr="00370380">
        <w:rPr>
          <w:szCs w:val="24"/>
        </w:rPr>
        <w:t>ou</w:t>
      </w:r>
      <w:r w:rsidR="00D8018E" w:rsidRPr="00370380">
        <w:rPr>
          <w:szCs w:val="24"/>
        </w:rPr>
        <w:t xml:space="preserve">r </w:t>
      </w:r>
      <w:r w:rsidR="00F33BCE" w:rsidRPr="00370380">
        <w:rPr>
          <w:szCs w:val="24"/>
        </w:rPr>
        <w:t xml:space="preserve">une </w:t>
      </w:r>
      <w:r w:rsidR="00F577FC" w:rsidRPr="00370380">
        <w:rPr>
          <w:szCs w:val="24"/>
        </w:rPr>
        <w:t xml:space="preserve">adhésion </w:t>
      </w:r>
      <w:r w:rsidR="00017FD2">
        <w:rPr>
          <w:szCs w:val="24"/>
        </w:rPr>
        <w:t xml:space="preserve">individuelle </w:t>
      </w:r>
      <w:r w:rsidR="00D8018E" w:rsidRPr="00370380">
        <w:rPr>
          <w:szCs w:val="24"/>
        </w:rPr>
        <w:t>adulte</w:t>
      </w:r>
    </w:p>
    <w:p w:rsidR="006B5E07" w:rsidRDefault="006B5E07" w:rsidP="006B5E07">
      <w:pPr>
        <w:pStyle w:val="Paragraphedeliste"/>
        <w:ind w:left="343" w:firstLine="0"/>
        <w:jc w:val="both"/>
        <w:rPr>
          <w:szCs w:val="24"/>
        </w:rPr>
      </w:pPr>
    </w:p>
    <w:p w:rsidR="006B5E07" w:rsidRPr="00370380" w:rsidRDefault="006B5E07" w:rsidP="006B5E07">
      <w:pPr>
        <w:pStyle w:val="Paragraphedeliste"/>
        <w:numPr>
          <w:ilvl w:val="0"/>
          <w:numId w:val="6"/>
        </w:numPr>
        <w:jc w:val="both"/>
        <w:rPr>
          <w:sz w:val="18"/>
          <w:szCs w:val="20"/>
        </w:rPr>
      </w:pPr>
      <w:r w:rsidRPr="00370380">
        <w:rPr>
          <w:szCs w:val="24"/>
        </w:rPr>
        <w:t xml:space="preserve">DURÉE : (8 jours / 7 Nuits) les séjours s’effectuent du </w:t>
      </w:r>
      <w:r>
        <w:rPr>
          <w:szCs w:val="24"/>
        </w:rPr>
        <w:t>DIMANCHE</w:t>
      </w:r>
      <w:r w:rsidRPr="00370380">
        <w:rPr>
          <w:szCs w:val="24"/>
        </w:rPr>
        <w:t xml:space="preserve"> au </w:t>
      </w:r>
      <w:r>
        <w:rPr>
          <w:szCs w:val="24"/>
        </w:rPr>
        <w:t>DIMANCHE</w:t>
      </w:r>
      <w:r w:rsidRPr="00370380">
        <w:rPr>
          <w:szCs w:val="24"/>
        </w:rPr>
        <w:t>.</w:t>
      </w:r>
    </w:p>
    <w:p w:rsidR="004D5599" w:rsidRPr="00370380" w:rsidRDefault="004D5599" w:rsidP="004D5599">
      <w:pPr>
        <w:pStyle w:val="Paragraphedeliste"/>
        <w:rPr>
          <w:sz w:val="18"/>
          <w:szCs w:val="20"/>
        </w:rPr>
      </w:pPr>
    </w:p>
    <w:p w:rsidR="005405E2" w:rsidRPr="006B5E07" w:rsidRDefault="00D8018E" w:rsidP="005405E2">
      <w:pPr>
        <w:pStyle w:val="Paragraphedeliste"/>
        <w:numPr>
          <w:ilvl w:val="0"/>
          <w:numId w:val="6"/>
        </w:numPr>
        <w:jc w:val="both"/>
        <w:rPr>
          <w:sz w:val="20"/>
        </w:rPr>
      </w:pPr>
      <w:r w:rsidRPr="006B5E07">
        <w:rPr>
          <w:szCs w:val="24"/>
        </w:rPr>
        <w:t xml:space="preserve">ARRIVÉE / DÉPART : La prise de possession des chambres s’effectue à partir de 16h le jour de l’arrivée. Le jour du départ, les chambres </w:t>
      </w:r>
      <w:r w:rsidR="00F577FC" w:rsidRPr="006B5E07">
        <w:rPr>
          <w:szCs w:val="24"/>
        </w:rPr>
        <w:t>du Chalet Haute-Joux</w:t>
      </w:r>
      <w:r w:rsidR="00301C1F" w:rsidRPr="006B5E07">
        <w:rPr>
          <w:szCs w:val="24"/>
        </w:rPr>
        <w:t xml:space="preserve"> ou chalet alliance</w:t>
      </w:r>
      <w:r w:rsidR="00F577FC" w:rsidRPr="006B5E07">
        <w:rPr>
          <w:szCs w:val="24"/>
        </w:rPr>
        <w:t xml:space="preserve"> </w:t>
      </w:r>
      <w:r w:rsidRPr="006B5E07">
        <w:rPr>
          <w:szCs w:val="24"/>
        </w:rPr>
        <w:t xml:space="preserve">devront être libérées </w:t>
      </w:r>
      <w:r w:rsidR="00F577FC" w:rsidRPr="006B5E07">
        <w:rPr>
          <w:szCs w:val="24"/>
        </w:rPr>
        <w:t xml:space="preserve">au plus tard </w:t>
      </w:r>
      <w:r w:rsidRPr="006B5E07">
        <w:rPr>
          <w:szCs w:val="24"/>
        </w:rPr>
        <w:t>à 9h.</w:t>
      </w:r>
      <w:r w:rsidR="00F577FC" w:rsidRPr="006B5E07">
        <w:rPr>
          <w:szCs w:val="24"/>
        </w:rPr>
        <w:t xml:space="preserve"> </w:t>
      </w:r>
      <w:r w:rsidRPr="006B5E07">
        <w:rPr>
          <w:szCs w:val="24"/>
        </w:rPr>
        <w:t xml:space="preserve">Le premier repas servi au restaurant du Chalet de la Haute-Joux, sera le dîner </w:t>
      </w:r>
      <w:r w:rsidR="00F577FC" w:rsidRPr="006B5E07">
        <w:rPr>
          <w:szCs w:val="24"/>
        </w:rPr>
        <w:t xml:space="preserve">du dimanche </w:t>
      </w:r>
      <w:r w:rsidRPr="006B5E07">
        <w:rPr>
          <w:szCs w:val="24"/>
        </w:rPr>
        <w:t>et le dernier r</w:t>
      </w:r>
      <w:r w:rsidR="00F577FC" w:rsidRPr="006B5E07">
        <w:rPr>
          <w:szCs w:val="24"/>
        </w:rPr>
        <w:t>epas sera le déjeuner du dimanche suivant</w:t>
      </w:r>
      <w:r w:rsidRPr="006B5E07">
        <w:rPr>
          <w:szCs w:val="24"/>
        </w:rPr>
        <w:t xml:space="preserve">. </w:t>
      </w:r>
      <w:r w:rsidRPr="006B5E07">
        <w:rPr>
          <w:sz w:val="20"/>
        </w:rPr>
        <w:t xml:space="preserve">(Possibilité de commander un panier-repas à emporter pour le repas du midi – A </w:t>
      </w:r>
      <w:r w:rsidR="00BC0132" w:rsidRPr="006B5E07">
        <w:rPr>
          <w:sz w:val="20"/>
        </w:rPr>
        <w:t xml:space="preserve">nous </w:t>
      </w:r>
      <w:r w:rsidRPr="006B5E07">
        <w:rPr>
          <w:sz w:val="20"/>
        </w:rPr>
        <w:t>commander</w:t>
      </w:r>
      <w:r w:rsidR="00F577FC" w:rsidRPr="006B5E07">
        <w:rPr>
          <w:sz w:val="20"/>
        </w:rPr>
        <w:t xml:space="preserve"> au plus tard </w:t>
      </w:r>
      <w:r w:rsidRPr="006B5E07">
        <w:rPr>
          <w:sz w:val="20"/>
        </w:rPr>
        <w:t xml:space="preserve">la veille </w:t>
      </w:r>
      <w:r w:rsidR="00F577FC" w:rsidRPr="006B5E07">
        <w:rPr>
          <w:sz w:val="20"/>
        </w:rPr>
        <w:t>avant 16h</w:t>
      </w:r>
      <w:r w:rsidRPr="006B5E07">
        <w:rPr>
          <w:sz w:val="20"/>
        </w:rPr>
        <w:t>)</w:t>
      </w:r>
    </w:p>
    <w:p w:rsidR="00F577FC" w:rsidRPr="00370380" w:rsidRDefault="00F577FC" w:rsidP="00F577FC">
      <w:pPr>
        <w:pStyle w:val="Paragraphedeliste"/>
        <w:rPr>
          <w:sz w:val="18"/>
          <w:szCs w:val="20"/>
        </w:rPr>
      </w:pPr>
    </w:p>
    <w:p w:rsidR="00063C93" w:rsidRPr="00370380" w:rsidRDefault="00063C93" w:rsidP="00063C93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370380">
        <w:rPr>
          <w:szCs w:val="24"/>
        </w:rPr>
        <w:t>CONDITION</w:t>
      </w:r>
      <w:r w:rsidR="00F35583" w:rsidRPr="00370380">
        <w:rPr>
          <w:szCs w:val="24"/>
        </w:rPr>
        <w:t>S</w:t>
      </w:r>
      <w:r w:rsidRPr="00370380">
        <w:rPr>
          <w:szCs w:val="24"/>
        </w:rPr>
        <w:t xml:space="preserve"> DE PAIEMENT : Nous vous demanderons un acompte de 25 % à la réservation du séjour. Le solde sera réglé </w:t>
      </w:r>
      <w:r w:rsidR="00F577FC" w:rsidRPr="00370380">
        <w:rPr>
          <w:szCs w:val="24"/>
        </w:rPr>
        <w:t xml:space="preserve">au plus tard </w:t>
      </w:r>
      <w:r w:rsidRPr="00370380">
        <w:rPr>
          <w:szCs w:val="24"/>
        </w:rPr>
        <w:t>15 jours avant le début du séjour.</w:t>
      </w:r>
      <w:r w:rsidR="00F577FC" w:rsidRPr="00370380">
        <w:rPr>
          <w:szCs w:val="24"/>
        </w:rPr>
        <w:t xml:space="preserve"> (Chèques bancaires ou postaux, chèques vacances, virement </w:t>
      </w:r>
      <w:r w:rsidR="00E46512">
        <w:rPr>
          <w:szCs w:val="24"/>
        </w:rPr>
        <w:t xml:space="preserve">de compte à compte, paiement par carte bleue </w:t>
      </w:r>
      <w:r w:rsidR="00F577FC" w:rsidRPr="00370380">
        <w:rPr>
          <w:szCs w:val="24"/>
        </w:rPr>
        <w:t>à distance…)</w:t>
      </w:r>
    </w:p>
    <w:p w:rsidR="00063C93" w:rsidRPr="00370380" w:rsidRDefault="00063C93" w:rsidP="00063C93">
      <w:pPr>
        <w:pStyle w:val="Paragraphedeliste"/>
        <w:rPr>
          <w:szCs w:val="24"/>
        </w:rPr>
      </w:pPr>
    </w:p>
    <w:p w:rsidR="00063C93" w:rsidRPr="00370380" w:rsidRDefault="00063C93" w:rsidP="00063C93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370380">
        <w:rPr>
          <w:szCs w:val="24"/>
        </w:rPr>
        <w:t>TAXE MUNICIPALE DE SÉJOUR : 0.</w:t>
      </w:r>
      <w:r w:rsidR="00340ED2">
        <w:rPr>
          <w:szCs w:val="24"/>
        </w:rPr>
        <w:t>66</w:t>
      </w:r>
      <w:r w:rsidRPr="00370380">
        <w:rPr>
          <w:szCs w:val="24"/>
        </w:rPr>
        <w:t xml:space="preserve"> € pour le Chalet de la Haute-Joux et le Chalet Alliance </w:t>
      </w:r>
      <w:bookmarkStart w:id="0" w:name="_GoBack"/>
      <w:bookmarkEnd w:id="0"/>
      <w:r w:rsidRPr="00370380">
        <w:rPr>
          <w:szCs w:val="24"/>
        </w:rPr>
        <w:t>Elle se calcule par nuit</w:t>
      </w:r>
      <w:r w:rsidR="002E200D" w:rsidRPr="00370380">
        <w:rPr>
          <w:szCs w:val="24"/>
        </w:rPr>
        <w:t>ée</w:t>
      </w:r>
      <w:r w:rsidRPr="00370380">
        <w:rPr>
          <w:szCs w:val="24"/>
        </w:rPr>
        <w:t xml:space="preserve"> et par personne de 1</w:t>
      </w:r>
      <w:r w:rsidR="00340ED2">
        <w:rPr>
          <w:szCs w:val="24"/>
        </w:rPr>
        <w:t>8</w:t>
      </w:r>
      <w:r w:rsidRPr="00370380">
        <w:rPr>
          <w:szCs w:val="24"/>
        </w:rPr>
        <w:t xml:space="preserve"> ans et plus.</w:t>
      </w:r>
    </w:p>
    <w:p w:rsidR="004D5599" w:rsidRPr="00370380" w:rsidRDefault="004D5599" w:rsidP="004D5599">
      <w:pPr>
        <w:ind w:hanging="720"/>
        <w:jc w:val="both"/>
        <w:rPr>
          <w:szCs w:val="24"/>
        </w:rPr>
      </w:pPr>
    </w:p>
    <w:p w:rsidR="00D8018E" w:rsidRPr="00370380" w:rsidRDefault="00BC0132" w:rsidP="00B757C6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370380">
        <w:rPr>
          <w:szCs w:val="24"/>
        </w:rPr>
        <w:t>CONDITIONS D’ANNULATION :</w:t>
      </w:r>
    </w:p>
    <w:p w:rsidR="00BC0132" w:rsidRPr="00370380" w:rsidRDefault="00BC0132" w:rsidP="004D5599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370380">
        <w:rPr>
          <w:sz w:val="20"/>
        </w:rPr>
        <w:t>De la part du client : si vous devez annuler votre séjour, il vous sera retenu pour un désistement  survenant :</w:t>
      </w:r>
    </w:p>
    <w:p w:rsidR="00BC0132" w:rsidRPr="00370380" w:rsidRDefault="00BC0132" w:rsidP="004D5599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370380">
        <w:rPr>
          <w:sz w:val="20"/>
        </w:rPr>
        <w:t>plus de 30 jours avant le début du séjour : 31 € de frais de dossiers, non-remboursables.</w:t>
      </w:r>
    </w:p>
    <w:p w:rsidR="00BC0132" w:rsidRPr="00370380" w:rsidRDefault="00BC0132" w:rsidP="004D5599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370380">
        <w:rPr>
          <w:sz w:val="20"/>
        </w:rPr>
        <w:t>de 21 à 30 jours avant le</w:t>
      </w:r>
      <w:r w:rsidR="00741CB0" w:rsidRPr="00370380">
        <w:rPr>
          <w:sz w:val="20"/>
        </w:rPr>
        <w:t xml:space="preserve"> début du séjour :</w:t>
      </w:r>
      <w:r w:rsidRPr="00370380">
        <w:rPr>
          <w:sz w:val="20"/>
        </w:rPr>
        <w:t xml:space="preserve"> l’acompte, soit 25 % du montant du séjour,</w:t>
      </w:r>
    </w:p>
    <w:p w:rsidR="00BC0132" w:rsidRPr="00370380" w:rsidRDefault="00BC0132" w:rsidP="004D5599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370380">
        <w:rPr>
          <w:sz w:val="20"/>
        </w:rPr>
        <w:t>de 8 à 20 jours  avant le début du séjour : 50 % du montant du séjour,</w:t>
      </w:r>
    </w:p>
    <w:p w:rsidR="00BC0132" w:rsidRPr="00370380" w:rsidRDefault="00BC0132" w:rsidP="004D5599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370380">
        <w:rPr>
          <w:sz w:val="20"/>
        </w:rPr>
        <w:t>de 2 à 7 jours avant le début du séjour : 75 % du montant du séjour,</w:t>
      </w:r>
    </w:p>
    <w:p w:rsidR="00BC0132" w:rsidRPr="00370380" w:rsidRDefault="00BC0132" w:rsidP="004D5599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370380">
        <w:rPr>
          <w:sz w:val="20"/>
        </w:rPr>
        <w:t>moins de 2 jours avant le début du séjour : 90 % du montant du séjour.</w:t>
      </w:r>
    </w:p>
    <w:p w:rsidR="00BC0132" w:rsidRPr="00370380" w:rsidRDefault="00BC0132" w:rsidP="004D5599">
      <w:pPr>
        <w:ind w:left="2234" w:hanging="1531"/>
        <w:jc w:val="both"/>
        <w:rPr>
          <w:sz w:val="20"/>
        </w:rPr>
      </w:pPr>
      <w:r w:rsidRPr="00370380">
        <w:rPr>
          <w:sz w:val="20"/>
        </w:rPr>
        <w:t>Ces retenues peuvent être prises en charge par l’assurance annulation.</w:t>
      </w:r>
    </w:p>
    <w:p w:rsidR="004D5599" w:rsidRPr="00370380" w:rsidRDefault="004D5599" w:rsidP="004D5599">
      <w:pPr>
        <w:pStyle w:val="Paragraphedeliste"/>
        <w:numPr>
          <w:ilvl w:val="0"/>
          <w:numId w:val="7"/>
        </w:numPr>
        <w:jc w:val="both"/>
        <w:rPr>
          <w:sz w:val="20"/>
        </w:rPr>
      </w:pPr>
      <w:r w:rsidRPr="00370380">
        <w:rPr>
          <w:sz w:val="20"/>
        </w:rPr>
        <w:t>De notre part : pour des motifs indépendants de notre volonté, ou en cas de participation trop faible en ce qui concerne les forfaits avec activité</w:t>
      </w:r>
      <w:r w:rsidR="00F33BCE" w:rsidRPr="00370380">
        <w:rPr>
          <w:sz w:val="20"/>
        </w:rPr>
        <w:t>s</w:t>
      </w:r>
      <w:r w:rsidRPr="00370380">
        <w:rPr>
          <w:sz w:val="20"/>
        </w:rPr>
        <w:t xml:space="preserve"> (possibilité de modification du stage prévu initialement), les sommes versées vous seront intégralement remboursées sans autre indemnité de notre part.</w:t>
      </w:r>
    </w:p>
    <w:p w:rsidR="004D5599" w:rsidRPr="00370380" w:rsidRDefault="004D5599" w:rsidP="004D5599">
      <w:pPr>
        <w:pStyle w:val="Paragraphedeliste"/>
        <w:ind w:left="703" w:firstLine="0"/>
        <w:jc w:val="both"/>
        <w:rPr>
          <w:szCs w:val="24"/>
        </w:rPr>
      </w:pPr>
    </w:p>
    <w:p w:rsidR="004D5599" w:rsidRPr="00370380" w:rsidRDefault="004D5599" w:rsidP="00B757C6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370380">
        <w:rPr>
          <w:szCs w:val="24"/>
        </w:rPr>
        <w:t>ASSURANCE ANNULATION / INTERRUPTION / RAPATRIEMENT : elle doit impérativement être sousc</w:t>
      </w:r>
      <w:r w:rsidR="00E46512">
        <w:rPr>
          <w:szCs w:val="24"/>
        </w:rPr>
        <w:t>rite au moment de l’inscription : à cocher sur le contrat de séjour.</w:t>
      </w:r>
      <w:r w:rsidRPr="00370380">
        <w:rPr>
          <w:szCs w:val="24"/>
        </w:rPr>
        <w:t xml:space="preserve"> Son coût est de 3 % du montant du séjour. Elle vous remboursera des retenues indiquées au chapitre précédent. Renseignements complets et conditions</w:t>
      </w:r>
      <w:r w:rsidR="00DC027B" w:rsidRPr="00370380">
        <w:rPr>
          <w:szCs w:val="24"/>
        </w:rPr>
        <w:t xml:space="preserve"> : Europ Assistance / </w:t>
      </w:r>
      <w:r w:rsidR="00D534CF" w:rsidRPr="00370380">
        <w:rPr>
          <w:szCs w:val="24"/>
        </w:rPr>
        <w:t>Generali</w:t>
      </w:r>
      <w:r w:rsidR="00DC027B" w:rsidRPr="00370380">
        <w:rPr>
          <w:szCs w:val="24"/>
        </w:rPr>
        <w:t xml:space="preserve"> France.</w:t>
      </w:r>
    </w:p>
    <w:p w:rsidR="004D5599" w:rsidRDefault="004D5599" w:rsidP="004D5599">
      <w:pPr>
        <w:pStyle w:val="Paragraphedeliste"/>
        <w:ind w:left="343" w:firstLine="0"/>
        <w:jc w:val="both"/>
        <w:rPr>
          <w:szCs w:val="24"/>
        </w:rPr>
      </w:pPr>
      <w:r w:rsidRPr="00370380">
        <w:rPr>
          <w:szCs w:val="24"/>
        </w:rPr>
        <w:t>Si vous ne souscrivez pas à l’assurance annulation du séjour, vous accepterez de conserver à votre charge les retenues prévues au contrat.</w:t>
      </w:r>
    </w:p>
    <w:p w:rsidR="00B757C6" w:rsidRDefault="00B757C6" w:rsidP="006B5E07">
      <w:pPr>
        <w:pStyle w:val="Paragraphedeliste"/>
        <w:ind w:left="343" w:firstLine="0"/>
        <w:jc w:val="both"/>
        <w:rPr>
          <w:szCs w:val="24"/>
        </w:rPr>
      </w:pPr>
    </w:p>
    <w:p w:rsidR="004D5599" w:rsidRDefault="00F0056B" w:rsidP="00B757C6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E46512">
        <w:rPr>
          <w:szCs w:val="24"/>
        </w:rPr>
        <w:t>CAUTION</w:t>
      </w:r>
      <w:r w:rsidR="00E46512">
        <w:rPr>
          <w:szCs w:val="24"/>
        </w:rPr>
        <w:t>S</w:t>
      </w:r>
      <w:r w:rsidRPr="00E46512">
        <w:rPr>
          <w:szCs w:val="24"/>
        </w:rPr>
        <w:t xml:space="preserve"> : lors de votre installation dans une LOGE, un état des lieux sera effectué </w:t>
      </w:r>
      <w:r w:rsidR="00E46512" w:rsidRPr="00E46512">
        <w:rPr>
          <w:szCs w:val="24"/>
        </w:rPr>
        <w:t>par vos soins</w:t>
      </w:r>
      <w:r w:rsidR="00E46512">
        <w:rPr>
          <w:szCs w:val="24"/>
        </w:rPr>
        <w:t>, avec un feuillet à nous rendre accompagné d’</w:t>
      </w:r>
      <w:r w:rsidRPr="00E46512">
        <w:rPr>
          <w:szCs w:val="24"/>
        </w:rPr>
        <w:t xml:space="preserve">une caution de séjour </w:t>
      </w:r>
      <w:r w:rsidR="00F35583" w:rsidRPr="00E46512">
        <w:rPr>
          <w:szCs w:val="24"/>
        </w:rPr>
        <w:t xml:space="preserve">de 300 € </w:t>
      </w:r>
      <w:r w:rsidRPr="00E46512">
        <w:rPr>
          <w:szCs w:val="24"/>
        </w:rPr>
        <w:t>pour les équipements et le mobilier mis à votre disposition</w:t>
      </w:r>
      <w:r w:rsidR="00E46512">
        <w:rPr>
          <w:szCs w:val="24"/>
        </w:rPr>
        <w:t>, et une autre de 50 € pour le ménage</w:t>
      </w:r>
      <w:r w:rsidRPr="00E46512">
        <w:rPr>
          <w:szCs w:val="24"/>
        </w:rPr>
        <w:t xml:space="preserve">. Le jour de votre départ, un nouvel état des lieux </w:t>
      </w:r>
      <w:r w:rsidR="00E46512" w:rsidRPr="00E46512">
        <w:rPr>
          <w:szCs w:val="24"/>
        </w:rPr>
        <w:t>sera é</w:t>
      </w:r>
      <w:r w:rsidR="00E46512">
        <w:rPr>
          <w:szCs w:val="24"/>
        </w:rPr>
        <w:t>tabli par notre équipe qui décidera de vous rendre ou non la caution de 50 €</w:t>
      </w:r>
      <w:r w:rsidR="00E41181">
        <w:rPr>
          <w:szCs w:val="24"/>
        </w:rPr>
        <w:t xml:space="preserve"> (P</w:t>
      </w:r>
      <w:r w:rsidR="00C17A82">
        <w:rPr>
          <w:szCs w:val="24"/>
        </w:rPr>
        <w:t>oubelles vidée</w:t>
      </w:r>
      <w:r w:rsidR="00E67893">
        <w:rPr>
          <w:szCs w:val="24"/>
        </w:rPr>
        <w:t>s</w:t>
      </w:r>
      <w:r w:rsidR="00C17A82">
        <w:rPr>
          <w:szCs w:val="24"/>
        </w:rPr>
        <w:t xml:space="preserve">, frigo vidé, </w:t>
      </w:r>
      <w:r w:rsidR="00E41181">
        <w:rPr>
          <w:szCs w:val="24"/>
        </w:rPr>
        <w:t xml:space="preserve">remise de la loge dans </w:t>
      </w:r>
      <w:r w:rsidR="00C17A82">
        <w:rPr>
          <w:szCs w:val="24"/>
        </w:rPr>
        <w:t>état correct de propreté)</w:t>
      </w:r>
    </w:p>
    <w:p w:rsidR="00E46512" w:rsidRPr="00E46512" w:rsidRDefault="00E46512" w:rsidP="00B757C6">
      <w:pPr>
        <w:pStyle w:val="Paragraphedeliste"/>
        <w:ind w:left="343" w:firstLine="0"/>
        <w:jc w:val="both"/>
        <w:rPr>
          <w:szCs w:val="24"/>
        </w:rPr>
      </w:pPr>
    </w:p>
    <w:p w:rsidR="001E50F6" w:rsidRPr="00370380" w:rsidRDefault="00F0056B" w:rsidP="00B757C6">
      <w:pPr>
        <w:pStyle w:val="Paragraphedeliste"/>
        <w:numPr>
          <w:ilvl w:val="0"/>
          <w:numId w:val="6"/>
        </w:numPr>
        <w:jc w:val="both"/>
        <w:rPr>
          <w:szCs w:val="24"/>
        </w:rPr>
      </w:pPr>
      <w:r w:rsidRPr="00370380">
        <w:rPr>
          <w:szCs w:val="24"/>
        </w:rPr>
        <w:t xml:space="preserve">TARIFS : pour les séjours </w:t>
      </w:r>
      <w:r w:rsidR="002E200D" w:rsidRPr="00370380">
        <w:rPr>
          <w:szCs w:val="24"/>
        </w:rPr>
        <w:t>« forfait</w:t>
      </w:r>
      <w:r w:rsidR="001E50F6" w:rsidRPr="00370380">
        <w:rPr>
          <w:szCs w:val="24"/>
        </w:rPr>
        <w:t xml:space="preserve"> tout compris » </w:t>
      </w:r>
      <w:r w:rsidRPr="00370380">
        <w:rPr>
          <w:szCs w:val="24"/>
        </w:rPr>
        <w:t>le tarif</w:t>
      </w:r>
      <w:r w:rsidR="00453FC8" w:rsidRPr="00370380">
        <w:rPr>
          <w:szCs w:val="24"/>
        </w:rPr>
        <w:t xml:space="preserve"> indiqué</w:t>
      </w:r>
      <w:r w:rsidRPr="00370380">
        <w:rPr>
          <w:szCs w:val="24"/>
        </w:rPr>
        <w:t xml:space="preserve"> </w:t>
      </w:r>
      <w:r w:rsidR="001E50F6" w:rsidRPr="00370380">
        <w:rPr>
          <w:szCs w:val="24"/>
        </w:rPr>
        <w:t>ne peut donner lieu à aucune déduction pour non consommation ou non utili</w:t>
      </w:r>
      <w:r w:rsidR="006B5E07">
        <w:rPr>
          <w:szCs w:val="24"/>
        </w:rPr>
        <w:t>sation des prestations prévues au programme donné.</w:t>
      </w:r>
    </w:p>
    <w:p w:rsidR="00F33BCE" w:rsidRPr="00370380" w:rsidRDefault="00F33BCE" w:rsidP="001E50F6">
      <w:pPr>
        <w:ind w:left="0" w:firstLine="0"/>
        <w:jc w:val="both"/>
        <w:rPr>
          <w:szCs w:val="24"/>
        </w:rPr>
      </w:pPr>
    </w:p>
    <w:p w:rsidR="00DC2E5F" w:rsidRPr="00370380" w:rsidRDefault="00F35583" w:rsidP="00B757C6">
      <w:pPr>
        <w:pStyle w:val="Paragraphedeliste"/>
        <w:numPr>
          <w:ilvl w:val="0"/>
          <w:numId w:val="6"/>
        </w:numPr>
        <w:jc w:val="both"/>
        <w:rPr>
          <w:sz w:val="20"/>
          <w:szCs w:val="24"/>
        </w:rPr>
      </w:pPr>
      <w:r w:rsidRPr="00370380">
        <w:rPr>
          <w:szCs w:val="24"/>
        </w:rPr>
        <w:t xml:space="preserve">A NOTER : </w:t>
      </w:r>
      <w:r w:rsidR="001E50F6" w:rsidRPr="00370380">
        <w:rPr>
          <w:szCs w:val="24"/>
        </w:rPr>
        <w:t>Aucun remboursement ne</w:t>
      </w:r>
      <w:r w:rsidR="00F33BCE" w:rsidRPr="00370380">
        <w:rPr>
          <w:szCs w:val="24"/>
        </w:rPr>
        <w:t xml:space="preserve"> </w:t>
      </w:r>
      <w:r w:rsidR="001E50F6" w:rsidRPr="00370380">
        <w:rPr>
          <w:szCs w:val="24"/>
        </w:rPr>
        <w:t>s</w:t>
      </w:r>
      <w:r w:rsidR="00F33BCE" w:rsidRPr="00370380">
        <w:rPr>
          <w:szCs w:val="24"/>
        </w:rPr>
        <w:t>era</w:t>
      </w:r>
      <w:r w:rsidR="001E50F6" w:rsidRPr="00370380">
        <w:rPr>
          <w:szCs w:val="24"/>
        </w:rPr>
        <w:t xml:space="preserve"> accordé en</w:t>
      </w:r>
      <w:r w:rsidR="009A3C71" w:rsidRPr="00370380">
        <w:rPr>
          <w:szCs w:val="24"/>
        </w:rPr>
        <w:t xml:space="preserve"> </w:t>
      </w:r>
      <w:r w:rsidR="001E50F6" w:rsidRPr="00370380">
        <w:rPr>
          <w:szCs w:val="24"/>
        </w:rPr>
        <w:t>cas d’arrivée tardive ou de départ anticipé.</w:t>
      </w:r>
    </w:p>
    <w:p w:rsidR="00370380" w:rsidRPr="00370380" w:rsidRDefault="00370380" w:rsidP="00370380">
      <w:pPr>
        <w:pStyle w:val="Paragraphedeliste"/>
        <w:rPr>
          <w:sz w:val="20"/>
          <w:szCs w:val="24"/>
        </w:rPr>
      </w:pPr>
    </w:p>
    <w:sectPr w:rsidR="00370380" w:rsidRPr="00370380" w:rsidSect="006E6967">
      <w:headerReference w:type="default" r:id="rId9"/>
      <w:pgSz w:w="11906" w:h="16838"/>
      <w:pgMar w:top="568" w:right="707" w:bottom="426" w:left="709" w:header="22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C6" w:rsidRDefault="00B757C6" w:rsidP="00DC7308">
      <w:r>
        <w:separator/>
      </w:r>
    </w:p>
  </w:endnote>
  <w:endnote w:type="continuationSeparator" w:id="0">
    <w:p w:rsidR="00B757C6" w:rsidRDefault="00B757C6" w:rsidP="00D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C6" w:rsidRDefault="00B757C6" w:rsidP="00DC7308">
      <w:r>
        <w:separator/>
      </w:r>
    </w:p>
  </w:footnote>
  <w:footnote w:type="continuationSeparator" w:id="0">
    <w:p w:rsidR="00B757C6" w:rsidRDefault="00B757C6" w:rsidP="00DC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C6" w:rsidRDefault="00B757C6">
    <w:pPr>
      <w:pStyle w:val="En-tte"/>
    </w:pPr>
  </w:p>
  <w:p w:rsidR="00B757C6" w:rsidRDefault="00B757C6">
    <w:pPr>
      <w:pStyle w:val="En-tte"/>
    </w:pPr>
    <w:r>
      <w:rPr>
        <w:noProof/>
        <w:lang w:eastAsia="fr-FR"/>
      </w:rPr>
      <w:drawing>
        <wp:inline distT="0" distB="0" distL="0" distR="0" wp14:anchorId="2B8ECE14" wp14:editId="20849A0D">
          <wp:extent cx="1098806" cy="5909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330" cy="59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</w:t>
    </w:r>
    <w:r>
      <w:rPr>
        <w:sz w:val="24"/>
        <w:szCs w:val="24"/>
      </w:rPr>
      <w:t>CONDITIONS GÉNÉRALES DE RÉSERVATION</w:t>
    </w:r>
    <w:r>
      <w:t xml:space="preserve">                               </w:t>
    </w:r>
    <w:r w:rsidRPr="00DC7308">
      <w:rPr>
        <w:noProof/>
        <w:lang w:eastAsia="fr-FR"/>
      </w:rPr>
      <w:drawing>
        <wp:inline distT="0" distB="0" distL="0" distR="0" wp14:anchorId="1A16B4D3" wp14:editId="7423BCCB">
          <wp:extent cx="1061872" cy="502858"/>
          <wp:effectExtent l="19050" t="0" r="4928" b="0"/>
          <wp:docPr id="5" name="Image 6" descr="Loges du J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es du Jur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230" cy="5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5A"/>
    <w:multiLevelType w:val="hybridMultilevel"/>
    <w:tmpl w:val="0D7217F0"/>
    <w:lvl w:ilvl="0" w:tplc="8EC6DCB0">
      <w:start w:val="1"/>
      <w:numFmt w:val="bullet"/>
      <w:lvlText w:val=""/>
      <w:lvlJc w:val="left"/>
      <w:pPr>
        <w:ind w:left="70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22961E80"/>
    <w:multiLevelType w:val="hybridMultilevel"/>
    <w:tmpl w:val="4EF8FD7A"/>
    <w:lvl w:ilvl="0" w:tplc="737CC9CC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29FD02EE"/>
    <w:multiLevelType w:val="hybridMultilevel"/>
    <w:tmpl w:val="BB9CDE04"/>
    <w:lvl w:ilvl="0" w:tplc="737CC9CC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301301F4"/>
    <w:multiLevelType w:val="hybridMultilevel"/>
    <w:tmpl w:val="E9CA7D02"/>
    <w:lvl w:ilvl="0" w:tplc="3864B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12DC"/>
    <w:multiLevelType w:val="hybridMultilevel"/>
    <w:tmpl w:val="5414E6A4"/>
    <w:lvl w:ilvl="0" w:tplc="DB8872E0">
      <w:start w:val="1"/>
      <w:numFmt w:val="bullet"/>
      <w:lvlText w:val="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0B85"/>
    <w:multiLevelType w:val="hybridMultilevel"/>
    <w:tmpl w:val="05C82264"/>
    <w:lvl w:ilvl="0" w:tplc="823216D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58EF0C78"/>
    <w:multiLevelType w:val="hybridMultilevel"/>
    <w:tmpl w:val="E8F6A60E"/>
    <w:lvl w:ilvl="0" w:tplc="853AA874">
      <w:start w:val="1"/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5EE77ECF"/>
    <w:multiLevelType w:val="hybridMultilevel"/>
    <w:tmpl w:val="50E60A70"/>
    <w:lvl w:ilvl="0" w:tplc="EAFC69FC">
      <w:numFmt w:val="bullet"/>
      <w:lvlText w:val=""/>
      <w:lvlJc w:val="left"/>
      <w:pPr>
        <w:ind w:left="2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76A27DD0"/>
    <w:multiLevelType w:val="hybridMultilevel"/>
    <w:tmpl w:val="05AE3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E"/>
    <w:rsid w:val="00017FD2"/>
    <w:rsid w:val="00055A1E"/>
    <w:rsid w:val="00063C93"/>
    <w:rsid w:val="00087E35"/>
    <w:rsid w:val="001265F3"/>
    <w:rsid w:val="0017449D"/>
    <w:rsid w:val="00184900"/>
    <w:rsid w:val="001E50F6"/>
    <w:rsid w:val="001F4B84"/>
    <w:rsid w:val="002040A0"/>
    <w:rsid w:val="0021091B"/>
    <w:rsid w:val="00212155"/>
    <w:rsid w:val="00223F97"/>
    <w:rsid w:val="002E03B2"/>
    <w:rsid w:val="002E200D"/>
    <w:rsid w:val="00301C1F"/>
    <w:rsid w:val="00340ED2"/>
    <w:rsid w:val="00370380"/>
    <w:rsid w:val="003A37AE"/>
    <w:rsid w:val="003C5FAB"/>
    <w:rsid w:val="003D05BB"/>
    <w:rsid w:val="003D499E"/>
    <w:rsid w:val="00420A90"/>
    <w:rsid w:val="00453FC8"/>
    <w:rsid w:val="004C3DEE"/>
    <w:rsid w:val="004D5599"/>
    <w:rsid w:val="004E4198"/>
    <w:rsid w:val="005405E2"/>
    <w:rsid w:val="005F4F6B"/>
    <w:rsid w:val="00640542"/>
    <w:rsid w:val="006A1305"/>
    <w:rsid w:val="006B5E07"/>
    <w:rsid w:val="006E6967"/>
    <w:rsid w:val="00732AB6"/>
    <w:rsid w:val="00741CB0"/>
    <w:rsid w:val="00755D97"/>
    <w:rsid w:val="007F1917"/>
    <w:rsid w:val="008215C7"/>
    <w:rsid w:val="00866A83"/>
    <w:rsid w:val="00884882"/>
    <w:rsid w:val="008960F0"/>
    <w:rsid w:val="008C648E"/>
    <w:rsid w:val="00901859"/>
    <w:rsid w:val="00981BE7"/>
    <w:rsid w:val="00985A0F"/>
    <w:rsid w:val="009A3C71"/>
    <w:rsid w:val="009B0185"/>
    <w:rsid w:val="00A169C9"/>
    <w:rsid w:val="00A84F10"/>
    <w:rsid w:val="00AA76E9"/>
    <w:rsid w:val="00AD5D44"/>
    <w:rsid w:val="00B65EBE"/>
    <w:rsid w:val="00B757C6"/>
    <w:rsid w:val="00B807D8"/>
    <w:rsid w:val="00BC0132"/>
    <w:rsid w:val="00C17172"/>
    <w:rsid w:val="00C17A82"/>
    <w:rsid w:val="00C61C49"/>
    <w:rsid w:val="00CB50A4"/>
    <w:rsid w:val="00CD128E"/>
    <w:rsid w:val="00D2349A"/>
    <w:rsid w:val="00D534CF"/>
    <w:rsid w:val="00D8018E"/>
    <w:rsid w:val="00DA1CB6"/>
    <w:rsid w:val="00DC027B"/>
    <w:rsid w:val="00DC19AE"/>
    <w:rsid w:val="00DC2E5F"/>
    <w:rsid w:val="00DC7308"/>
    <w:rsid w:val="00E33051"/>
    <w:rsid w:val="00E41181"/>
    <w:rsid w:val="00E42579"/>
    <w:rsid w:val="00E46512"/>
    <w:rsid w:val="00E67893"/>
    <w:rsid w:val="00F0056B"/>
    <w:rsid w:val="00F33BCE"/>
    <w:rsid w:val="00F35583"/>
    <w:rsid w:val="00F35F5D"/>
    <w:rsid w:val="00F577FC"/>
    <w:rsid w:val="00F71816"/>
    <w:rsid w:val="00F74243"/>
    <w:rsid w:val="00F81FC6"/>
    <w:rsid w:val="00FC3829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31" w:hanging="15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3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308"/>
  </w:style>
  <w:style w:type="paragraph" w:styleId="Pieddepage">
    <w:name w:val="footer"/>
    <w:basedOn w:val="Normal"/>
    <w:link w:val="Pieddepag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308"/>
  </w:style>
  <w:style w:type="table" w:styleId="Grilledutableau">
    <w:name w:val="Table Grid"/>
    <w:basedOn w:val="TableauNormal"/>
    <w:uiPriority w:val="59"/>
    <w:rsid w:val="00174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31" w:hanging="15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3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308"/>
  </w:style>
  <w:style w:type="paragraph" w:styleId="Pieddepage">
    <w:name w:val="footer"/>
    <w:basedOn w:val="Normal"/>
    <w:link w:val="Pieddepag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308"/>
  </w:style>
  <w:style w:type="table" w:styleId="Grilledutableau">
    <w:name w:val="Table Grid"/>
    <w:basedOn w:val="TableauNormal"/>
    <w:uiPriority w:val="59"/>
    <w:rsid w:val="00174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F5D1-E9CA-4353-A3E4-E2B4C0D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GhislaineP</dc:creator>
  <cp:lastModifiedBy>Céline Triboulet</cp:lastModifiedBy>
  <cp:revision>3</cp:revision>
  <cp:lastPrinted>2013-06-30T15:00:00Z</cp:lastPrinted>
  <dcterms:created xsi:type="dcterms:W3CDTF">2018-03-27T06:55:00Z</dcterms:created>
  <dcterms:modified xsi:type="dcterms:W3CDTF">2018-03-27T06:56:00Z</dcterms:modified>
</cp:coreProperties>
</file>